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81" w:rsidRPr="0010348A" w:rsidRDefault="003A78ED" w:rsidP="0010348A">
      <w:pPr>
        <w:shd w:val="clear" w:color="auto" w:fill="FFFFFF"/>
        <w:spacing w:after="0" w:line="300" w:lineRule="atLeast"/>
        <w:jc w:val="center"/>
        <w:textAlignment w:val="baseline"/>
        <w:outlineLvl w:val="2"/>
        <w:rPr>
          <w:rFonts w:ascii="pragmaticaextwebbold" w:eastAsia="Times New Roman" w:hAnsi="pragmaticaextwebbold" w:cs="Times New Roman"/>
          <w:caps/>
          <w:color w:val="515151"/>
          <w:sz w:val="28"/>
          <w:szCs w:val="28"/>
          <w:lang w:eastAsia="ru-RU"/>
        </w:rPr>
      </w:pPr>
      <w:r>
        <w:rPr>
          <w:rFonts w:ascii="pragmaticaextwebbold" w:eastAsia="Times New Roman" w:hAnsi="pragmaticaextwebbold" w:cs="Times New Roman"/>
          <w:caps/>
          <w:color w:val="515151"/>
          <w:sz w:val="28"/>
          <w:szCs w:val="28"/>
          <w:lang w:eastAsia="ru-RU"/>
        </w:rPr>
        <w:t>ПОРЯДОК</w:t>
      </w:r>
      <w:bookmarkStart w:id="0" w:name="_GoBack"/>
      <w:bookmarkEnd w:id="0"/>
      <w:r w:rsidR="0010348A" w:rsidRPr="0010348A">
        <w:rPr>
          <w:rFonts w:ascii="pragmaticaextwebbold" w:eastAsia="Times New Roman" w:hAnsi="pragmaticaextwebbold" w:cs="Times New Roman"/>
          <w:caps/>
          <w:color w:val="515151"/>
          <w:sz w:val="28"/>
          <w:szCs w:val="28"/>
          <w:lang w:eastAsia="ru-RU"/>
        </w:rPr>
        <w:t xml:space="preserve"> ОПЛАТЫ</w:t>
      </w:r>
      <w:r w:rsidR="006E1B81" w:rsidRPr="0010348A">
        <w:rPr>
          <w:rFonts w:ascii="pragmaticaextwebbold" w:eastAsia="Times New Roman" w:hAnsi="pragmaticaextwebbold" w:cs="Times New Roman"/>
          <w:caps/>
          <w:color w:val="515151"/>
          <w:sz w:val="28"/>
          <w:szCs w:val="28"/>
          <w:lang w:eastAsia="ru-RU"/>
        </w:rPr>
        <w:t xml:space="preserve"> ВЫПОЛНЕННЫХ УСЛУГ</w:t>
      </w:r>
    </w:p>
    <w:p w:rsidR="006E1B81" w:rsidRPr="006E1B81" w:rsidRDefault="006E1B81" w:rsidP="006E1B81">
      <w:pPr>
        <w:shd w:val="clear" w:color="auto" w:fill="FFFFFF"/>
        <w:spacing w:before="270" w:after="270" w:line="300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Общая стоимость лечения определяется согласно плану лечения, составляемому врачом. План лечения является приблизительной сметой. Если возникла необходимость изменений в плане лечения, врач предупреждает об этом пациента.</w:t>
      </w:r>
    </w:p>
    <w:p w:rsidR="0010348A" w:rsidRDefault="006E1B81" w:rsidP="006E1B81">
      <w:pPr>
        <w:shd w:val="clear" w:color="auto" w:fill="FFFFFF"/>
        <w:spacing w:before="270" w:after="270" w:line="300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Пациент оплачивает терапевтическое</w:t>
      </w:r>
      <w:r w:rsidR="00BC244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и хирургическое</w:t>
      </w:r>
      <w:r w:rsidRP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лечен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ие после каждого приёма у врача</w:t>
      </w:r>
      <w:r w:rsidRP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за проделанные в данное посещение манипуляции по расценкам действующего на момент оплаты Прейскуранта. </w:t>
      </w:r>
    </w:p>
    <w:p w:rsidR="006E1B81" w:rsidRPr="006E1B81" w:rsidRDefault="006E1B81" w:rsidP="006E1B81">
      <w:pPr>
        <w:shd w:val="clear" w:color="auto" w:fill="FFFFFF"/>
        <w:spacing w:before="270" w:after="270" w:line="300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Оплата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производится  путём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наличного расчёта или  банковской картой, пациенту выдаётся кассовый чек.</w:t>
      </w:r>
      <w:r w:rsidR="0010348A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Оплата также может производиться страховой компанией безналичным путем, если пациент лечится по полису ДМС.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6E1B81" w:rsidRDefault="006E1B81" w:rsidP="006E1B8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Оплата ортопедического лечения (зубного протезирования) производится по наряд-за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казу </w:t>
      </w:r>
      <w:r w:rsidRP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двумя частями:</w:t>
      </w:r>
      <w:r>
        <w:rPr>
          <w:rFonts w:ascii="inherit" w:eastAsia="Times New Roman" w:hAnsi="inherit" w:cs="Arial"/>
          <w:b/>
          <w:bCs/>
          <w:color w:val="515151"/>
          <w:sz w:val="21"/>
          <w:lang w:eastAsia="ru-RU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авансов</w:t>
      </w:r>
      <w:r w:rsidR="00BC2449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ая часть в сумме 50% стоимости вносится при первом посеще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нии после составления плана протезирования</w:t>
      </w:r>
      <w:r w:rsidRP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, вторая половина -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при установке протеза пациенту</w:t>
      </w:r>
      <w:r w:rsidRP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BC2449" w:rsidRDefault="00BC2449" w:rsidP="006E1B8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BC2449" w:rsidRDefault="006E1B81" w:rsidP="006E1B8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Оплата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ортодонтического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лечения</w:t>
      </w:r>
    </w:p>
    <w:p w:rsidR="006E1B81" w:rsidRPr="006E1B81" w:rsidRDefault="00BC2449" w:rsidP="006E1B81">
      <w:pPr>
        <w:shd w:val="clear" w:color="auto" w:fill="FFFFFF"/>
        <w:spacing w:after="0" w:line="300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Оплата за установку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брекет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-системы</w:t>
      </w:r>
      <w:r w:rsid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производится в два этапа. Авансовая часть 50% стоимости вносится после составления плана лечения, оставшаяся 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сумма – в день установки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брекет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</w:t>
      </w:r>
      <w:r w:rsid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системы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непосредственно после приема</w:t>
      </w:r>
      <w:r w:rsid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Оплата остальных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ортодонтических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услуг производится непосредственно после каждого приема.  </w:t>
      </w:r>
      <w:r w:rsid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</w:t>
      </w:r>
    </w:p>
    <w:p w:rsidR="006E1B81" w:rsidRDefault="006E1B81" w:rsidP="006E1B81">
      <w:pPr>
        <w:shd w:val="clear" w:color="auto" w:fill="FFFFFF"/>
        <w:spacing w:before="270" w:after="270" w:line="300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6E1B81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Оплата стоматологических услуг производится в рублях. Цены и структура прейскуранта могут корректироваться. Об изменении цен Пациент уведомляется перед очередным приёмом у врача. В случае внесения предоплаты цены остаются фиксированными на весь период лечения</w:t>
      </w: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6E1B81" w:rsidRPr="006E1B81" w:rsidRDefault="006E1B81" w:rsidP="006E1B81">
      <w:pPr>
        <w:shd w:val="clear" w:color="auto" w:fill="FFFFFF"/>
        <w:spacing w:before="270" w:after="270" w:line="300" w:lineRule="atLeast"/>
        <w:textAlignment w:val="baseline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:rsidR="006E03BB" w:rsidRDefault="006E03BB"/>
    <w:sectPr w:rsidR="006E03BB" w:rsidSect="006E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extweb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81"/>
    <w:rsid w:val="0010348A"/>
    <w:rsid w:val="003A78ED"/>
    <w:rsid w:val="006E03BB"/>
    <w:rsid w:val="006E1B81"/>
    <w:rsid w:val="00A970DE"/>
    <w:rsid w:val="00B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952F-31EC-4044-9F89-E2544C0E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3BB"/>
  </w:style>
  <w:style w:type="paragraph" w:styleId="3">
    <w:name w:val="heading 3"/>
    <w:basedOn w:val="a"/>
    <w:link w:val="30"/>
    <w:uiPriority w:val="9"/>
    <w:qFormat/>
    <w:rsid w:val="006E1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1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1B81"/>
  </w:style>
  <w:style w:type="character" w:styleId="a4">
    <w:name w:val="Strong"/>
    <w:basedOn w:val="a0"/>
    <w:uiPriority w:val="22"/>
    <w:qFormat/>
    <w:rsid w:val="006E1B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cp:lastPrinted>2019-05-18T13:08:00Z</cp:lastPrinted>
  <dcterms:created xsi:type="dcterms:W3CDTF">2019-05-18T13:18:00Z</dcterms:created>
  <dcterms:modified xsi:type="dcterms:W3CDTF">2019-05-18T13:18:00Z</dcterms:modified>
</cp:coreProperties>
</file>